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A451" w14:textId="77777777" w:rsidR="004F2BBF" w:rsidRPr="00042E8D" w:rsidRDefault="000A3892" w:rsidP="004F2BBF">
      <w:pPr>
        <w:pStyle w:val="Heading2"/>
        <w:rPr>
          <w:rFonts w:ascii="Arial" w:hAnsi="Arial" w:cs="Arial"/>
        </w:rPr>
      </w:pPr>
      <w:r w:rsidRPr="00042E8D">
        <w:rPr>
          <w:rFonts w:ascii="Arial" w:hAnsi="Arial" w:cs="Arial"/>
        </w:rPr>
        <w:t>Chair of the Lancaster Arts Board (LAB)</w:t>
      </w:r>
    </w:p>
    <w:p w14:paraId="2033FF22" w14:textId="77777777" w:rsidR="004F2BBF" w:rsidRPr="00042E8D" w:rsidRDefault="000A3892" w:rsidP="004F2BBF">
      <w:pPr>
        <w:pStyle w:val="Heading3"/>
        <w:rPr>
          <w:rFonts w:ascii="Arial" w:hAnsi="Arial" w:cs="Arial"/>
        </w:rPr>
      </w:pPr>
      <w:r w:rsidRPr="00042E8D">
        <w:rPr>
          <w:rFonts w:ascii="Arial" w:hAnsi="Arial" w:cs="Arial"/>
        </w:rPr>
        <w:t>Role Description</w:t>
      </w:r>
    </w:p>
    <w:p w14:paraId="38CCE0B2" w14:textId="77777777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Background</w:t>
      </w:r>
    </w:p>
    <w:p w14:paraId="337ED676" w14:textId="34819733" w:rsidR="009E5C1C" w:rsidRPr="00042E8D" w:rsidRDefault="000A3892" w:rsidP="00DF381D">
      <w:p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Lancaster Arts (LA) is </w:t>
      </w:r>
      <w:r w:rsidR="00BF17BA" w:rsidRPr="00042E8D">
        <w:rPr>
          <w:rFonts w:ascii="Arial" w:hAnsi="Arial" w:cs="Arial"/>
        </w:rPr>
        <w:t>a</w:t>
      </w:r>
      <w:r w:rsidRPr="00042E8D">
        <w:rPr>
          <w:rFonts w:ascii="Arial" w:hAnsi="Arial" w:cs="Arial"/>
        </w:rPr>
        <w:t xml:space="preserve"> National Portfolio organisation (NPO) of Arts Council England (ACE) as a Combined Arts organisation</w:t>
      </w:r>
      <w:r w:rsidR="00554114">
        <w:rPr>
          <w:rFonts w:ascii="Arial" w:hAnsi="Arial" w:cs="Arial"/>
        </w:rPr>
        <w:t xml:space="preserve">, </w:t>
      </w:r>
      <w:r w:rsidR="002D1D50">
        <w:rPr>
          <w:rFonts w:ascii="Arial" w:hAnsi="Arial" w:cs="Arial"/>
        </w:rPr>
        <w:t xml:space="preserve">and a part of </w:t>
      </w:r>
      <w:r w:rsidR="00947A21">
        <w:rPr>
          <w:rFonts w:ascii="Arial" w:hAnsi="Arial" w:cs="Arial"/>
        </w:rPr>
        <w:t xml:space="preserve">the </w:t>
      </w:r>
      <w:r w:rsidR="00947A21" w:rsidRPr="00947A21">
        <w:rPr>
          <w:rFonts w:ascii="Arial" w:hAnsi="Arial" w:cs="Arial"/>
        </w:rPr>
        <w:t xml:space="preserve">Faculty of Humanities, Arts and Social Sciences </w:t>
      </w:r>
      <w:r w:rsidR="00947A21">
        <w:rPr>
          <w:rFonts w:ascii="Arial" w:hAnsi="Arial" w:cs="Arial"/>
        </w:rPr>
        <w:t xml:space="preserve">at </w:t>
      </w:r>
      <w:r w:rsidR="002D1D50">
        <w:rPr>
          <w:rFonts w:ascii="Arial" w:hAnsi="Arial" w:cs="Arial"/>
        </w:rPr>
        <w:t>Lancaster University</w:t>
      </w:r>
      <w:r w:rsidRPr="00042E8D">
        <w:rPr>
          <w:rFonts w:ascii="Arial" w:hAnsi="Arial" w:cs="Arial"/>
        </w:rPr>
        <w:t xml:space="preserve">. The Lancaster Arts Board (LAB) </w:t>
      </w:r>
      <w:r w:rsidR="00C11EE6">
        <w:rPr>
          <w:rFonts w:ascii="Arial" w:hAnsi="Arial" w:cs="Arial"/>
        </w:rPr>
        <w:t xml:space="preserve">is an advisory board </w:t>
      </w:r>
      <w:r w:rsidRPr="00042E8D">
        <w:rPr>
          <w:rFonts w:ascii="Arial" w:hAnsi="Arial" w:cs="Arial"/>
        </w:rPr>
        <w:t>provid</w:t>
      </w:r>
      <w:r w:rsidR="00C11EE6">
        <w:rPr>
          <w:rFonts w:ascii="Arial" w:hAnsi="Arial" w:cs="Arial"/>
        </w:rPr>
        <w:t>ing</w:t>
      </w:r>
      <w:r w:rsidRPr="00042E8D">
        <w:rPr>
          <w:rFonts w:ascii="Arial" w:hAnsi="Arial" w:cs="Arial"/>
        </w:rPr>
        <w:t xml:space="preserve"> strategic oversight, guidance, and advocacy to support the delivery of LA’s mission and programme. The Chair plays a vital role in leading the Board and supporting LA’s leadership</w:t>
      </w:r>
      <w:r w:rsidR="00694B78" w:rsidRPr="00042E8D">
        <w:rPr>
          <w:rFonts w:ascii="Arial" w:hAnsi="Arial" w:cs="Arial"/>
        </w:rPr>
        <w:t>, especially</w:t>
      </w:r>
      <w:r w:rsidRPr="00042E8D">
        <w:rPr>
          <w:rFonts w:ascii="Arial" w:hAnsi="Arial" w:cs="Arial"/>
        </w:rPr>
        <w:t xml:space="preserve"> during period</w:t>
      </w:r>
      <w:r w:rsidR="001410C9" w:rsidRPr="00042E8D">
        <w:rPr>
          <w:rFonts w:ascii="Arial" w:hAnsi="Arial" w:cs="Arial"/>
        </w:rPr>
        <w:t>s</w:t>
      </w:r>
      <w:r w:rsidRPr="00042E8D">
        <w:rPr>
          <w:rFonts w:ascii="Arial" w:hAnsi="Arial" w:cs="Arial"/>
        </w:rPr>
        <w:t xml:space="preserve"> of </w:t>
      </w:r>
      <w:r w:rsidR="00056F08" w:rsidRPr="00042E8D">
        <w:rPr>
          <w:rFonts w:ascii="Arial" w:hAnsi="Arial" w:cs="Arial"/>
        </w:rPr>
        <w:t>transition and change</w:t>
      </w:r>
      <w:r w:rsidRPr="00042E8D">
        <w:rPr>
          <w:rFonts w:ascii="Arial" w:hAnsi="Arial" w:cs="Arial"/>
        </w:rPr>
        <w:t>.</w:t>
      </w:r>
      <w:r w:rsidR="00DF381D">
        <w:rPr>
          <w:rFonts w:ascii="Arial" w:hAnsi="Arial" w:cs="Arial"/>
        </w:rPr>
        <w:t xml:space="preserve"> </w:t>
      </w:r>
      <w:r w:rsidR="00DF381D" w:rsidRPr="00DF381D">
        <w:rPr>
          <w:rFonts w:ascii="Arial" w:hAnsi="Arial" w:cs="Arial"/>
        </w:rPr>
        <w:t>The Board is comprised of members who</w:t>
      </w:r>
      <w:r w:rsidR="00DF381D">
        <w:rPr>
          <w:rFonts w:ascii="Arial" w:hAnsi="Arial" w:cs="Arial"/>
        </w:rPr>
        <w:t xml:space="preserve"> </w:t>
      </w:r>
      <w:r w:rsidR="00DF381D" w:rsidRPr="00DF381D">
        <w:rPr>
          <w:rFonts w:ascii="Arial" w:hAnsi="Arial" w:cs="Arial"/>
        </w:rPr>
        <w:t>work in a variety of roles within the university as well as those who are engaged with</w:t>
      </w:r>
      <w:r w:rsidR="00D35FB5">
        <w:rPr>
          <w:rFonts w:ascii="Arial" w:hAnsi="Arial" w:cs="Arial"/>
        </w:rPr>
        <w:t xml:space="preserve"> </w:t>
      </w:r>
      <w:r w:rsidR="00DF381D" w:rsidRPr="00DF381D">
        <w:rPr>
          <w:rFonts w:ascii="Arial" w:hAnsi="Arial" w:cs="Arial"/>
        </w:rPr>
        <w:t>the cultural sector at local, regional and national levels.</w:t>
      </w:r>
    </w:p>
    <w:p w14:paraId="5181AA30" w14:textId="77777777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Purpose of the Role</w:t>
      </w:r>
    </w:p>
    <w:p w14:paraId="766ADC69" w14:textId="7B36757E" w:rsidR="000A3892" w:rsidRPr="00042E8D" w:rsidRDefault="000A3892" w:rsidP="000A3892">
      <w:p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The Chair of LAB </w:t>
      </w:r>
      <w:r w:rsidR="00C86272">
        <w:rPr>
          <w:rFonts w:ascii="Arial" w:hAnsi="Arial" w:cs="Arial"/>
        </w:rPr>
        <w:t xml:space="preserve">works with the Vice-Chair to </w:t>
      </w:r>
      <w:r w:rsidRPr="00042E8D">
        <w:rPr>
          <w:rFonts w:ascii="Arial" w:hAnsi="Arial" w:cs="Arial"/>
        </w:rPr>
        <w:t xml:space="preserve">ensure that the Board functions effectively and contributes fully to LA’s strategic direction and delivery. </w:t>
      </w:r>
      <w:r w:rsidR="00B35E1E">
        <w:rPr>
          <w:rFonts w:ascii="Arial" w:hAnsi="Arial" w:cs="Arial"/>
        </w:rPr>
        <w:t>T</w:t>
      </w:r>
      <w:r w:rsidR="00384C5E">
        <w:rPr>
          <w:rFonts w:ascii="Arial" w:hAnsi="Arial" w:cs="Arial"/>
        </w:rPr>
        <w:t>he</w:t>
      </w:r>
      <w:r w:rsidR="00384C5E" w:rsidRPr="00042E8D">
        <w:rPr>
          <w:rFonts w:ascii="Arial" w:hAnsi="Arial" w:cs="Arial"/>
        </w:rPr>
        <w:t xml:space="preserve"> </w:t>
      </w:r>
      <w:r w:rsidRPr="00042E8D">
        <w:rPr>
          <w:rFonts w:ascii="Arial" w:hAnsi="Arial" w:cs="Arial"/>
        </w:rPr>
        <w:t xml:space="preserve">Chair acts as an </w:t>
      </w:r>
      <w:r w:rsidR="00964B16">
        <w:rPr>
          <w:rFonts w:ascii="Arial" w:hAnsi="Arial" w:cs="Arial"/>
        </w:rPr>
        <w:t xml:space="preserve">ambassador and </w:t>
      </w:r>
      <w:r w:rsidR="00707840" w:rsidRPr="00042E8D">
        <w:rPr>
          <w:rFonts w:ascii="Arial" w:hAnsi="Arial" w:cs="Arial"/>
        </w:rPr>
        <w:t>advocate</w:t>
      </w:r>
      <w:r w:rsidRPr="00042E8D">
        <w:rPr>
          <w:rFonts w:ascii="Arial" w:hAnsi="Arial" w:cs="Arial"/>
        </w:rPr>
        <w:t xml:space="preserve"> for LA, helping to strengthen its visibility, impact, and connections across the University</w:t>
      </w:r>
      <w:r w:rsidR="008343DA">
        <w:rPr>
          <w:rFonts w:ascii="Arial" w:hAnsi="Arial" w:cs="Arial"/>
        </w:rPr>
        <w:t xml:space="preserve"> and</w:t>
      </w:r>
      <w:r w:rsidRPr="00042E8D">
        <w:rPr>
          <w:rFonts w:ascii="Arial" w:hAnsi="Arial" w:cs="Arial"/>
        </w:rPr>
        <w:t xml:space="preserve"> the cultural sector, </w:t>
      </w:r>
      <w:r w:rsidR="00880691">
        <w:rPr>
          <w:rFonts w:ascii="Arial" w:hAnsi="Arial" w:cs="Arial"/>
        </w:rPr>
        <w:t xml:space="preserve">whilst </w:t>
      </w:r>
      <w:r w:rsidR="008B6785">
        <w:rPr>
          <w:rFonts w:ascii="Arial" w:hAnsi="Arial" w:cs="Arial"/>
        </w:rPr>
        <w:t>ensuring its continuing relevance</w:t>
      </w:r>
      <w:r w:rsidR="00E23BC6">
        <w:rPr>
          <w:rFonts w:ascii="Arial" w:hAnsi="Arial" w:cs="Arial"/>
        </w:rPr>
        <w:t xml:space="preserve">, </w:t>
      </w:r>
      <w:r w:rsidR="003C54D9">
        <w:rPr>
          <w:rFonts w:ascii="Arial" w:hAnsi="Arial" w:cs="Arial"/>
        </w:rPr>
        <w:t>increasing</w:t>
      </w:r>
      <w:r w:rsidR="00E23BC6">
        <w:rPr>
          <w:rFonts w:ascii="Arial" w:hAnsi="Arial" w:cs="Arial"/>
        </w:rPr>
        <w:t xml:space="preserve"> </w:t>
      </w:r>
      <w:r w:rsidR="00043BFC">
        <w:rPr>
          <w:rFonts w:ascii="Arial" w:hAnsi="Arial" w:cs="Arial"/>
        </w:rPr>
        <w:t xml:space="preserve">national </w:t>
      </w:r>
      <w:r w:rsidR="00E23BC6">
        <w:rPr>
          <w:rFonts w:ascii="Arial" w:hAnsi="Arial" w:cs="Arial"/>
        </w:rPr>
        <w:t>profile</w:t>
      </w:r>
      <w:r w:rsidR="008B6785">
        <w:rPr>
          <w:rFonts w:ascii="Arial" w:hAnsi="Arial" w:cs="Arial"/>
        </w:rPr>
        <w:t xml:space="preserve"> </w:t>
      </w:r>
      <w:r w:rsidR="00E43FE5">
        <w:rPr>
          <w:rFonts w:ascii="Arial" w:hAnsi="Arial" w:cs="Arial"/>
        </w:rPr>
        <w:t xml:space="preserve">and strategic </w:t>
      </w:r>
      <w:r w:rsidR="00E2010C">
        <w:rPr>
          <w:rFonts w:ascii="Arial" w:hAnsi="Arial" w:cs="Arial"/>
        </w:rPr>
        <w:t>impact</w:t>
      </w:r>
      <w:r w:rsidRPr="00042E8D">
        <w:rPr>
          <w:rFonts w:ascii="Arial" w:hAnsi="Arial" w:cs="Arial"/>
        </w:rPr>
        <w:t>.</w:t>
      </w:r>
      <w:r w:rsidR="002A2BD7">
        <w:rPr>
          <w:rFonts w:ascii="Arial" w:hAnsi="Arial" w:cs="Arial"/>
        </w:rPr>
        <w:t xml:space="preserve"> The </w:t>
      </w:r>
      <w:r w:rsidR="001667B0">
        <w:rPr>
          <w:rFonts w:ascii="Arial" w:hAnsi="Arial" w:cs="Arial"/>
        </w:rPr>
        <w:t>Vice-</w:t>
      </w:r>
      <w:r w:rsidR="002A2BD7">
        <w:rPr>
          <w:rFonts w:ascii="Arial" w:hAnsi="Arial" w:cs="Arial"/>
        </w:rPr>
        <w:t xml:space="preserve">Chair </w:t>
      </w:r>
      <w:r w:rsidR="00880208">
        <w:rPr>
          <w:rFonts w:ascii="Arial" w:hAnsi="Arial" w:cs="Arial"/>
        </w:rPr>
        <w:t>directly supports</w:t>
      </w:r>
      <w:r w:rsidR="00955FE9">
        <w:rPr>
          <w:rFonts w:ascii="Arial" w:hAnsi="Arial" w:cs="Arial"/>
        </w:rPr>
        <w:t xml:space="preserve"> and deputises for</w:t>
      </w:r>
      <w:r w:rsidR="00880208">
        <w:rPr>
          <w:rFonts w:ascii="Arial" w:hAnsi="Arial" w:cs="Arial"/>
        </w:rPr>
        <w:t xml:space="preserve"> the Chair and leads on operational </w:t>
      </w:r>
      <w:r w:rsidR="00AE7B92">
        <w:rPr>
          <w:rFonts w:ascii="Arial" w:hAnsi="Arial" w:cs="Arial"/>
        </w:rPr>
        <w:t>and board management activities</w:t>
      </w:r>
      <w:r w:rsidR="008626F6">
        <w:rPr>
          <w:rFonts w:ascii="Arial" w:hAnsi="Arial" w:cs="Arial"/>
        </w:rPr>
        <w:t xml:space="preserve">. </w:t>
      </w:r>
    </w:p>
    <w:p w14:paraId="37C5B289" w14:textId="5C962DF9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Key Responsibilities</w:t>
      </w:r>
      <w:r w:rsidR="00DC2595">
        <w:rPr>
          <w:rFonts w:ascii="Arial" w:hAnsi="Arial" w:cs="Arial"/>
          <w:b/>
          <w:bCs/>
        </w:rPr>
        <w:t xml:space="preserve"> of the Chair and Vice</w:t>
      </w:r>
      <w:r w:rsidR="00F45728">
        <w:rPr>
          <w:rFonts w:ascii="Arial" w:hAnsi="Arial" w:cs="Arial"/>
          <w:b/>
          <w:bCs/>
        </w:rPr>
        <w:t>-Chair</w:t>
      </w:r>
    </w:p>
    <w:p w14:paraId="365EFF06" w14:textId="77777777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Board Leadership</w:t>
      </w:r>
    </w:p>
    <w:p w14:paraId="756A4711" w14:textId="33AB52CA" w:rsidR="000A3892" w:rsidRPr="00042E8D" w:rsidRDefault="000A3892" w:rsidP="000A38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Lead LAB in fulfilling its Terms of Reference and contributing to the development of LA’s vision, mission, and </w:t>
      </w:r>
      <w:r w:rsidR="007225D5" w:rsidRPr="00042E8D">
        <w:rPr>
          <w:rFonts w:ascii="Arial" w:hAnsi="Arial" w:cs="Arial"/>
        </w:rPr>
        <w:t>s</w:t>
      </w:r>
      <w:r w:rsidRPr="00042E8D">
        <w:rPr>
          <w:rFonts w:ascii="Arial" w:hAnsi="Arial" w:cs="Arial"/>
        </w:rPr>
        <w:t xml:space="preserve">trategic </w:t>
      </w:r>
      <w:r w:rsidR="007225D5" w:rsidRPr="00042E8D">
        <w:rPr>
          <w:rFonts w:ascii="Arial" w:hAnsi="Arial" w:cs="Arial"/>
        </w:rPr>
        <w:t>p</w:t>
      </w:r>
      <w:r w:rsidRPr="00042E8D">
        <w:rPr>
          <w:rFonts w:ascii="Arial" w:hAnsi="Arial" w:cs="Arial"/>
        </w:rPr>
        <w:t>lan.</w:t>
      </w:r>
    </w:p>
    <w:p w14:paraId="093558BB" w14:textId="77777777" w:rsidR="000A3892" w:rsidRPr="00042E8D" w:rsidRDefault="000A3892" w:rsidP="000A38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Chair quarterly LAB meetings and the annual retreat, ensuring purposeful agendas, inclusive discussion, and collective decision-making.</w:t>
      </w:r>
    </w:p>
    <w:p w14:paraId="5E99B3A8" w14:textId="77777777" w:rsidR="000A3892" w:rsidRPr="00042E8D" w:rsidRDefault="000A3892" w:rsidP="000A389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Foster a collaborative and dynamic board culture in which members are active, informed, and mutually supportive.</w:t>
      </w:r>
    </w:p>
    <w:p w14:paraId="21A0CCAD" w14:textId="478D2E2A" w:rsidR="00454F57" w:rsidRPr="00042E8D" w:rsidRDefault="00454F57" w:rsidP="00454F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Liaise with the Chair of the Peter Scott Gallery Charitable Trust to ensure consistent communications and visions.</w:t>
      </w:r>
    </w:p>
    <w:p w14:paraId="498E16F0" w14:textId="77777777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Strategic Oversight</w:t>
      </w:r>
    </w:p>
    <w:p w14:paraId="6B12C608" w14:textId="77777777" w:rsidR="000A3892" w:rsidRPr="00042E8D" w:rsidRDefault="000A3892" w:rsidP="000A389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Provide support and challenge to the LA Director and leadership team, acting as a critical friend.</w:t>
      </w:r>
    </w:p>
    <w:p w14:paraId="4A4420BC" w14:textId="75A06BFC" w:rsidR="000A3892" w:rsidRPr="00042E8D" w:rsidRDefault="000A3892" w:rsidP="000A389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Guide the Board in addressing the dual priorities of </w:t>
      </w:r>
      <w:r w:rsidR="00657603" w:rsidRPr="00042E8D">
        <w:rPr>
          <w:rFonts w:ascii="Arial" w:hAnsi="Arial" w:cs="Arial"/>
        </w:rPr>
        <w:t xml:space="preserve">Lancaster University and </w:t>
      </w:r>
      <w:r w:rsidRPr="00042E8D">
        <w:rPr>
          <w:rFonts w:ascii="Arial" w:hAnsi="Arial" w:cs="Arial"/>
        </w:rPr>
        <w:t xml:space="preserve">Arts Council England, ensuring alignment with the </w:t>
      </w:r>
      <w:r w:rsidR="007B0355" w:rsidRPr="00042E8D">
        <w:rPr>
          <w:rFonts w:ascii="Arial" w:hAnsi="Arial" w:cs="Arial"/>
        </w:rPr>
        <w:t xml:space="preserve">University's Arts and Cultural Strategy and ACE </w:t>
      </w:r>
      <w:r w:rsidRPr="00042E8D">
        <w:rPr>
          <w:rFonts w:ascii="Arial" w:hAnsi="Arial" w:cs="Arial"/>
        </w:rPr>
        <w:t>Investment Principles.</w:t>
      </w:r>
    </w:p>
    <w:p w14:paraId="32A8A1A4" w14:textId="48036841" w:rsidR="000A3892" w:rsidRPr="00042E8D" w:rsidRDefault="000A3892" w:rsidP="000A389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Encourage imaginative thinking and </w:t>
      </w:r>
      <w:r w:rsidR="00727DF2" w:rsidRPr="00042E8D">
        <w:rPr>
          <w:rFonts w:ascii="Arial" w:hAnsi="Arial" w:cs="Arial"/>
        </w:rPr>
        <w:t xml:space="preserve">creative </w:t>
      </w:r>
      <w:r w:rsidRPr="00042E8D">
        <w:rPr>
          <w:rFonts w:ascii="Arial" w:hAnsi="Arial" w:cs="Arial"/>
        </w:rPr>
        <w:t>responsive to change.</w:t>
      </w:r>
    </w:p>
    <w:p w14:paraId="0A4DE626" w14:textId="49F751A5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lastRenderedPageBreak/>
        <w:t>Advocacy and Influence</w:t>
      </w:r>
    </w:p>
    <w:p w14:paraId="698303EA" w14:textId="77777777" w:rsidR="000A3892" w:rsidRPr="00042E8D" w:rsidRDefault="000A3892" w:rsidP="000A389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Represent LA to senior University stakeholders and advocate for the resources needed to deliver LA's strategic priorities.</w:t>
      </w:r>
    </w:p>
    <w:p w14:paraId="623A061E" w14:textId="77777777" w:rsidR="000A3892" w:rsidRPr="00042E8D" w:rsidRDefault="000A3892" w:rsidP="000A389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Represent LA to external stakeholders including funders, partners, artists, and academic and civic leaders.</w:t>
      </w:r>
    </w:p>
    <w:p w14:paraId="67098C21" w14:textId="77777777" w:rsidR="000A3892" w:rsidRPr="00042E8D" w:rsidRDefault="000A3892" w:rsidP="000A389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Support the development of LA’s regional, national, and international profile.</w:t>
      </w:r>
    </w:p>
    <w:p w14:paraId="7451C905" w14:textId="77777777" w:rsidR="000A3892" w:rsidRPr="00042E8D" w:rsidRDefault="000A3892" w:rsidP="000A389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Promote LA’s values of creativity, inclusion, environmental responsibility, and public engagement.</w:t>
      </w:r>
    </w:p>
    <w:p w14:paraId="0099A866" w14:textId="77777777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Board Development and Governance</w:t>
      </w:r>
    </w:p>
    <w:p w14:paraId="21DE13F8" w14:textId="77777777" w:rsidR="000A3892" w:rsidRPr="00042E8D" w:rsidRDefault="000A3892" w:rsidP="000A389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Work with the LA Director and LAB administrator to ensure effective recruitment, induction, and rotation of Board members.</w:t>
      </w:r>
    </w:p>
    <w:p w14:paraId="5FB0CC70" w14:textId="498CB28B" w:rsidR="000A3892" w:rsidRPr="00042E8D" w:rsidRDefault="000A3892" w:rsidP="000A389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Support the use of champion and link roles among </w:t>
      </w:r>
      <w:r w:rsidR="00025392" w:rsidRPr="00042E8D">
        <w:rPr>
          <w:rFonts w:ascii="Arial" w:hAnsi="Arial" w:cs="Arial"/>
        </w:rPr>
        <w:t xml:space="preserve">LAB </w:t>
      </w:r>
      <w:r w:rsidRPr="00042E8D">
        <w:rPr>
          <w:rFonts w:ascii="Arial" w:hAnsi="Arial" w:cs="Arial"/>
        </w:rPr>
        <w:t>members to deepen strategic engagement.</w:t>
      </w:r>
    </w:p>
    <w:p w14:paraId="1C9FC4A3" w14:textId="77777777" w:rsidR="000A3892" w:rsidRPr="00042E8D" w:rsidRDefault="000A3892" w:rsidP="000A389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Contribute to the periodic evaluation of the Board’s effectiveness and impact.</w:t>
      </w:r>
    </w:p>
    <w:p w14:paraId="38475837" w14:textId="77777777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Attributes and Experience</w:t>
      </w:r>
    </w:p>
    <w:p w14:paraId="240FF5E5" w14:textId="0FCC00EE" w:rsidR="000A3892" w:rsidRPr="00042E8D" w:rsidRDefault="000A3892" w:rsidP="000A3892">
      <w:p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The Chair will </w:t>
      </w:r>
      <w:r w:rsidR="00040AE1">
        <w:rPr>
          <w:rFonts w:ascii="Arial" w:hAnsi="Arial" w:cs="Arial"/>
        </w:rPr>
        <w:t>have</w:t>
      </w:r>
      <w:r w:rsidRPr="00042E8D">
        <w:rPr>
          <w:rFonts w:ascii="Arial" w:hAnsi="Arial" w:cs="Arial"/>
        </w:rPr>
        <w:t>:</w:t>
      </w:r>
    </w:p>
    <w:p w14:paraId="135929B6" w14:textId="5A6F919E" w:rsidR="000A3892" w:rsidRPr="00042E8D" w:rsidRDefault="000A3892" w:rsidP="000A38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A strong track record of leadership in the cultural sector or a closely related field</w:t>
      </w:r>
      <w:r w:rsidR="00FA45DC" w:rsidRPr="00042E8D">
        <w:rPr>
          <w:rFonts w:ascii="Arial" w:hAnsi="Arial" w:cs="Arial"/>
        </w:rPr>
        <w:t>.</w:t>
      </w:r>
      <w:r w:rsidRPr="00042E8D">
        <w:rPr>
          <w:rFonts w:ascii="Arial" w:hAnsi="Arial" w:cs="Arial"/>
        </w:rPr>
        <w:t xml:space="preserve"> </w:t>
      </w:r>
      <w:r w:rsidR="004827CF" w:rsidRPr="00042E8D">
        <w:rPr>
          <w:rFonts w:ascii="Arial" w:hAnsi="Arial" w:cs="Arial"/>
        </w:rPr>
        <w:t>N</w:t>
      </w:r>
      <w:r w:rsidRPr="00042E8D">
        <w:rPr>
          <w:rFonts w:ascii="Arial" w:hAnsi="Arial" w:cs="Arial"/>
        </w:rPr>
        <w:t xml:space="preserve">ational or international </w:t>
      </w:r>
      <w:r w:rsidR="000E0CAD" w:rsidRPr="00042E8D">
        <w:rPr>
          <w:rFonts w:ascii="Arial" w:hAnsi="Arial" w:cs="Arial"/>
        </w:rPr>
        <w:t xml:space="preserve">reputation </w:t>
      </w:r>
      <w:r w:rsidR="004827CF" w:rsidRPr="00042E8D">
        <w:rPr>
          <w:rFonts w:ascii="Arial" w:hAnsi="Arial" w:cs="Arial"/>
        </w:rPr>
        <w:t>desirable</w:t>
      </w:r>
      <w:r w:rsidRPr="00042E8D">
        <w:rPr>
          <w:rFonts w:ascii="Arial" w:hAnsi="Arial" w:cs="Arial"/>
        </w:rPr>
        <w:t>.</w:t>
      </w:r>
    </w:p>
    <w:p w14:paraId="5EA1E496" w14:textId="77777777" w:rsidR="000A3892" w:rsidRPr="00042E8D" w:rsidRDefault="000A3892" w:rsidP="000A38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A strategic outlook and the ability to navigate the intersection of Higher Education and the arts.</w:t>
      </w:r>
    </w:p>
    <w:p w14:paraId="03CB348C" w14:textId="77777777" w:rsidR="000A3892" w:rsidRPr="00042E8D" w:rsidRDefault="000A3892" w:rsidP="000A38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>Skilled facilitation and communication, with confidence in convening diverse stakeholders.</w:t>
      </w:r>
    </w:p>
    <w:p w14:paraId="0782D1CC" w14:textId="77777777" w:rsidR="00270013" w:rsidRDefault="000A3892" w:rsidP="000A38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0013">
        <w:rPr>
          <w:rFonts w:ascii="Arial" w:hAnsi="Arial" w:cs="Arial"/>
        </w:rPr>
        <w:t>A clear commitment to inclusion, environmental responsibility, and socially engaged practice.</w:t>
      </w:r>
    </w:p>
    <w:p w14:paraId="7FE07F8C" w14:textId="4F1F86CA" w:rsidR="00327282" w:rsidRDefault="000A3892" w:rsidP="000A38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0013">
        <w:rPr>
          <w:rFonts w:ascii="Arial" w:hAnsi="Arial" w:cs="Arial"/>
        </w:rPr>
        <w:t>Capacity to act as a public advocate and connector for LA.</w:t>
      </w:r>
    </w:p>
    <w:p w14:paraId="220D1C62" w14:textId="02B8272C" w:rsidR="00B1761E" w:rsidRDefault="00B1761E" w:rsidP="000A38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1761E">
        <w:rPr>
          <w:rFonts w:ascii="Arial" w:hAnsi="Arial" w:cs="Arial"/>
        </w:rPr>
        <w:t>An enthusiasm for Lancaster Arts and an understanding of our work.</w:t>
      </w:r>
    </w:p>
    <w:p w14:paraId="401354F1" w14:textId="77777777" w:rsidR="00BA2E88" w:rsidRPr="00BA2E88" w:rsidRDefault="00BA2E88" w:rsidP="00BA2E88">
      <w:pPr>
        <w:rPr>
          <w:rFonts w:ascii="Arial" w:hAnsi="Arial" w:cs="Arial"/>
        </w:rPr>
      </w:pPr>
      <w:r w:rsidRPr="00BA2E88">
        <w:rPr>
          <w:rFonts w:ascii="Arial" w:hAnsi="Arial" w:cs="Arial"/>
        </w:rPr>
        <w:t>The Vice Chair will have:</w:t>
      </w:r>
    </w:p>
    <w:p w14:paraId="02EE23EA" w14:textId="6070F11D" w:rsidR="00BA2E88" w:rsidRPr="00EA63A0" w:rsidRDefault="00BA2E88" w:rsidP="00EA63A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3A0">
        <w:rPr>
          <w:rFonts w:ascii="Arial" w:hAnsi="Arial" w:cs="Arial"/>
        </w:rPr>
        <w:t>A clear commitment to inclusion, environmental responsibility, and socially</w:t>
      </w:r>
      <w:r w:rsidR="00040AE1" w:rsidRPr="00EA63A0">
        <w:rPr>
          <w:rFonts w:ascii="Arial" w:hAnsi="Arial" w:cs="Arial"/>
        </w:rPr>
        <w:t xml:space="preserve"> </w:t>
      </w:r>
      <w:r w:rsidRPr="00EA63A0">
        <w:rPr>
          <w:rFonts w:ascii="Arial" w:hAnsi="Arial" w:cs="Arial"/>
        </w:rPr>
        <w:t>engaged arts practice.</w:t>
      </w:r>
    </w:p>
    <w:p w14:paraId="4D3C8BE4" w14:textId="36A29D55" w:rsidR="00BA2E88" w:rsidRPr="00EA63A0" w:rsidRDefault="00BA2E88" w:rsidP="00EA63A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3A0">
        <w:rPr>
          <w:rFonts w:ascii="Arial" w:hAnsi="Arial" w:cs="Arial"/>
        </w:rPr>
        <w:t>Skilled facilitation and communication with confidence of convening diverse</w:t>
      </w:r>
      <w:r w:rsidR="00040AE1" w:rsidRPr="00EA63A0">
        <w:rPr>
          <w:rFonts w:ascii="Arial" w:hAnsi="Arial" w:cs="Arial"/>
        </w:rPr>
        <w:t xml:space="preserve"> </w:t>
      </w:r>
      <w:r w:rsidRPr="00EA63A0">
        <w:rPr>
          <w:rFonts w:ascii="Arial" w:hAnsi="Arial" w:cs="Arial"/>
        </w:rPr>
        <w:t>stakeholders.</w:t>
      </w:r>
    </w:p>
    <w:p w14:paraId="046A70B9" w14:textId="0A8E4521" w:rsidR="00BA2E88" w:rsidRPr="00EA63A0" w:rsidRDefault="00BA2E88" w:rsidP="00EA63A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3A0">
        <w:rPr>
          <w:rFonts w:ascii="Arial" w:hAnsi="Arial" w:cs="Arial"/>
        </w:rPr>
        <w:t>Understanding of navigating the intersection of higher education and the arts.</w:t>
      </w:r>
    </w:p>
    <w:p w14:paraId="05FF7D40" w14:textId="124499A3" w:rsidR="00BA2E88" w:rsidRPr="00EA63A0" w:rsidRDefault="00BA2E88" w:rsidP="00EA63A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3A0">
        <w:rPr>
          <w:rFonts w:ascii="Arial" w:hAnsi="Arial" w:cs="Arial"/>
        </w:rPr>
        <w:t>An enthusiasm for Lancaster Arts and an understanding of our work.</w:t>
      </w:r>
    </w:p>
    <w:p w14:paraId="744D7E4F" w14:textId="6C9088E4" w:rsidR="000A3892" w:rsidRPr="00042E8D" w:rsidRDefault="000A3892" w:rsidP="000A3892">
      <w:pPr>
        <w:rPr>
          <w:rFonts w:ascii="Arial" w:hAnsi="Arial" w:cs="Arial"/>
          <w:b/>
          <w:bCs/>
        </w:rPr>
      </w:pPr>
      <w:r w:rsidRPr="00042E8D">
        <w:rPr>
          <w:rFonts w:ascii="Arial" w:hAnsi="Arial" w:cs="Arial"/>
          <w:b/>
          <w:bCs/>
        </w:rPr>
        <w:t>Terms of Appointment</w:t>
      </w:r>
    </w:p>
    <w:p w14:paraId="5BF3903D" w14:textId="0D8BD411" w:rsidR="000A3892" w:rsidRPr="00042E8D" w:rsidRDefault="000A3892" w:rsidP="000A389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t xml:space="preserve">The Chair </w:t>
      </w:r>
      <w:r w:rsidR="00EA63A0">
        <w:rPr>
          <w:rFonts w:ascii="Arial" w:hAnsi="Arial" w:cs="Arial"/>
        </w:rPr>
        <w:t>and Vice Chair are</w:t>
      </w:r>
      <w:r w:rsidRPr="00042E8D">
        <w:rPr>
          <w:rFonts w:ascii="Arial" w:hAnsi="Arial" w:cs="Arial"/>
        </w:rPr>
        <w:t xml:space="preserve"> appointed for a term of three years, renewable once for a maximum of six years, subject to annual review.</w:t>
      </w:r>
    </w:p>
    <w:p w14:paraId="29F15199" w14:textId="576FFEC6" w:rsidR="000A3892" w:rsidRPr="00042E8D" w:rsidRDefault="000A3892" w:rsidP="000A389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2E8D">
        <w:rPr>
          <w:rFonts w:ascii="Arial" w:hAnsi="Arial" w:cs="Arial"/>
        </w:rPr>
        <w:lastRenderedPageBreak/>
        <w:t xml:space="preserve">The Chair </w:t>
      </w:r>
      <w:r w:rsidR="00EA63A0">
        <w:rPr>
          <w:rFonts w:ascii="Arial" w:hAnsi="Arial" w:cs="Arial"/>
        </w:rPr>
        <w:t xml:space="preserve">and Vice Chair </w:t>
      </w:r>
      <w:r w:rsidRPr="00042E8D">
        <w:rPr>
          <w:rFonts w:ascii="Arial" w:hAnsi="Arial" w:cs="Arial"/>
        </w:rPr>
        <w:t>will typically attend</w:t>
      </w:r>
      <w:r w:rsidR="00E005A1" w:rsidRPr="00042E8D">
        <w:rPr>
          <w:rFonts w:ascii="Arial" w:hAnsi="Arial" w:cs="Arial"/>
        </w:rPr>
        <w:t xml:space="preserve"> four</w:t>
      </w:r>
      <w:r w:rsidRPr="00042E8D">
        <w:rPr>
          <w:rFonts w:ascii="Arial" w:hAnsi="Arial" w:cs="Arial"/>
        </w:rPr>
        <w:t xml:space="preserve"> in-person board meetings per year, </w:t>
      </w:r>
      <w:r w:rsidR="00D3478E" w:rsidRPr="00042E8D">
        <w:rPr>
          <w:rFonts w:ascii="Arial" w:hAnsi="Arial" w:cs="Arial"/>
        </w:rPr>
        <w:t xml:space="preserve">the annual </w:t>
      </w:r>
      <w:r w:rsidRPr="00042E8D">
        <w:rPr>
          <w:rFonts w:ascii="Arial" w:hAnsi="Arial" w:cs="Arial"/>
        </w:rPr>
        <w:t>retreat, and selected LA events.</w:t>
      </w:r>
    </w:p>
    <w:p w14:paraId="47207FAC" w14:textId="1FE29B60" w:rsidR="00483E1B" w:rsidRDefault="00EA63A0" w:rsidP="001C54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Each</w:t>
      </w:r>
      <w:r w:rsidR="00483E1B" w:rsidRPr="00042E8D">
        <w:rPr>
          <w:rFonts w:ascii="Arial" w:hAnsi="Arial" w:cs="Arial"/>
        </w:rPr>
        <w:t xml:space="preserve"> role is voluntary </w:t>
      </w:r>
      <w:r w:rsidR="00507732" w:rsidRPr="00042E8D">
        <w:rPr>
          <w:rFonts w:ascii="Arial" w:hAnsi="Arial" w:cs="Arial"/>
        </w:rPr>
        <w:t xml:space="preserve">and not remunerated other than </w:t>
      </w:r>
      <w:r w:rsidR="00483E1B" w:rsidRPr="00042E8D">
        <w:rPr>
          <w:rFonts w:ascii="Arial" w:hAnsi="Arial" w:cs="Arial"/>
        </w:rPr>
        <w:t>expenses and relevant costs.</w:t>
      </w:r>
    </w:p>
    <w:p w14:paraId="2B3166DD" w14:textId="77777777" w:rsidR="008B5264" w:rsidRPr="008B5264" w:rsidRDefault="008B5264" w:rsidP="008B5264">
      <w:pPr>
        <w:rPr>
          <w:rFonts w:ascii="Arial" w:hAnsi="Arial" w:cs="Arial"/>
          <w:b/>
          <w:bCs/>
        </w:rPr>
      </w:pPr>
      <w:r w:rsidRPr="008B5264">
        <w:rPr>
          <w:rFonts w:ascii="Arial" w:hAnsi="Arial" w:cs="Arial"/>
          <w:b/>
          <w:bCs/>
        </w:rPr>
        <w:t>How to Apply</w:t>
      </w:r>
    </w:p>
    <w:p w14:paraId="48AED6AD" w14:textId="2D00C757" w:rsidR="008B5264" w:rsidRPr="008B5264" w:rsidRDefault="008B5264" w:rsidP="008B5264">
      <w:pPr>
        <w:rPr>
          <w:rFonts w:ascii="Arial" w:hAnsi="Arial" w:cs="Arial"/>
        </w:rPr>
      </w:pPr>
      <w:r w:rsidRPr="008B5264">
        <w:rPr>
          <w:rFonts w:ascii="Arial" w:hAnsi="Arial" w:cs="Arial"/>
        </w:rPr>
        <w:t>The recruitment period is from March 23rd to June 30th when we hope to have a</w:t>
      </w:r>
      <w:r w:rsidR="008C34B6">
        <w:rPr>
          <w:rFonts w:ascii="Arial" w:hAnsi="Arial" w:cs="Arial"/>
        </w:rPr>
        <w:t xml:space="preserve"> </w:t>
      </w:r>
      <w:r w:rsidRPr="008B5264">
        <w:rPr>
          <w:rFonts w:ascii="Arial" w:hAnsi="Arial" w:cs="Arial"/>
        </w:rPr>
        <w:t>Chair in place.</w:t>
      </w:r>
    </w:p>
    <w:p w14:paraId="0B6EC863" w14:textId="48791C44" w:rsidR="008B5264" w:rsidRPr="008B5264" w:rsidRDefault="008B5264" w:rsidP="008B5264">
      <w:pPr>
        <w:rPr>
          <w:rFonts w:ascii="Arial" w:hAnsi="Arial" w:cs="Arial"/>
        </w:rPr>
      </w:pPr>
      <w:r w:rsidRPr="008B5264">
        <w:rPr>
          <w:rFonts w:ascii="Arial" w:hAnsi="Arial" w:cs="Arial"/>
        </w:rPr>
        <w:t>Please get in touch with us to speak about the role and the organisation in the first</w:t>
      </w:r>
      <w:r w:rsidR="008C34B6">
        <w:rPr>
          <w:rFonts w:ascii="Arial" w:hAnsi="Arial" w:cs="Arial"/>
        </w:rPr>
        <w:t xml:space="preserve"> </w:t>
      </w:r>
      <w:r w:rsidRPr="008B5264">
        <w:rPr>
          <w:rFonts w:ascii="Arial" w:hAnsi="Arial" w:cs="Arial"/>
        </w:rPr>
        <w:t xml:space="preserve">instance to see if it is for you. </w:t>
      </w:r>
      <w:hyperlink r:id="rId5" w:history="1">
        <w:r w:rsidR="008C34B6" w:rsidRPr="00EB1E2D">
          <w:rPr>
            <w:rStyle w:val="Hyperlink"/>
            <w:rFonts w:ascii="Arial" w:hAnsi="Arial" w:cs="Arial"/>
          </w:rPr>
          <w:t>recruitment@lancasterarts.org</w:t>
        </w:r>
      </w:hyperlink>
      <w:r w:rsidR="008C34B6">
        <w:rPr>
          <w:rFonts w:ascii="Arial" w:hAnsi="Arial" w:cs="Arial"/>
        </w:rPr>
        <w:t xml:space="preserve"> </w:t>
      </w:r>
    </w:p>
    <w:p w14:paraId="046E20DE" w14:textId="66254325" w:rsidR="008B5264" w:rsidRPr="008B5264" w:rsidRDefault="008B5264" w:rsidP="008B5264">
      <w:pPr>
        <w:rPr>
          <w:rFonts w:ascii="Arial" w:hAnsi="Arial" w:cs="Arial"/>
        </w:rPr>
      </w:pPr>
      <w:r w:rsidRPr="008B5264">
        <w:rPr>
          <w:rFonts w:ascii="Arial" w:hAnsi="Arial" w:cs="Arial"/>
        </w:rPr>
        <w:t>If this is something you would be keen to take further, please write a cover letter</w:t>
      </w:r>
      <w:r w:rsidR="008C34B6">
        <w:rPr>
          <w:rFonts w:ascii="Arial" w:hAnsi="Arial" w:cs="Arial"/>
        </w:rPr>
        <w:t xml:space="preserve"> </w:t>
      </w:r>
      <w:r w:rsidRPr="008B5264">
        <w:rPr>
          <w:rFonts w:ascii="Arial" w:hAnsi="Arial" w:cs="Arial"/>
        </w:rPr>
        <w:t xml:space="preserve">demonstrating why </w:t>
      </w:r>
      <w:r w:rsidR="002C1AE5">
        <w:rPr>
          <w:rFonts w:ascii="Arial" w:hAnsi="Arial" w:cs="Arial"/>
        </w:rPr>
        <w:t>the role</w:t>
      </w:r>
      <w:r w:rsidRPr="008B5264">
        <w:rPr>
          <w:rFonts w:ascii="Arial" w:hAnsi="Arial" w:cs="Arial"/>
        </w:rPr>
        <w:t xml:space="preserve"> is of interest and how you meet the personal specifications.</w:t>
      </w:r>
    </w:p>
    <w:p w14:paraId="75051CCB" w14:textId="496BDC5D" w:rsidR="008B5264" w:rsidRPr="008B5264" w:rsidRDefault="008B5264" w:rsidP="008B5264">
      <w:pPr>
        <w:rPr>
          <w:rFonts w:ascii="Arial" w:hAnsi="Arial" w:cs="Arial"/>
        </w:rPr>
      </w:pPr>
      <w:r w:rsidRPr="008B5264">
        <w:rPr>
          <w:rFonts w:ascii="Arial" w:hAnsi="Arial" w:cs="Arial"/>
        </w:rPr>
        <w:t>Deadline for applications is 17th of May 2026 followed by shortlisting. Please send</w:t>
      </w:r>
      <w:r w:rsidR="002C1AE5">
        <w:rPr>
          <w:rFonts w:ascii="Arial" w:hAnsi="Arial" w:cs="Arial"/>
        </w:rPr>
        <w:t xml:space="preserve"> </w:t>
      </w:r>
      <w:r w:rsidRPr="008B5264">
        <w:rPr>
          <w:rFonts w:ascii="Arial" w:hAnsi="Arial" w:cs="Arial"/>
        </w:rPr>
        <w:t xml:space="preserve">your cover letters to </w:t>
      </w:r>
      <w:hyperlink r:id="rId6" w:history="1">
        <w:r w:rsidR="002C1AE5" w:rsidRPr="00EB1E2D">
          <w:rPr>
            <w:rStyle w:val="Hyperlink"/>
            <w:rFonts w:ascii="Arial" w:hAnsi="Arial" w:cs="Arial"/>
          </w:rPr>
          <w:t>recruitment@lancasterarts.org</w:t>
        </w:r>
      </w:hyperlink>
      <w:r w:rsidR="002C1AE5">
        <w:rPr>
          <w:rFonts w:ascii="Arial" w:hAnsi="Arial" w:cs="Arial"/>
        </w:rPr>
        <w:t xml:space="preserve"> </w:t>
      </w:r>
    </w:p>
    <w:p w14:paraId="1CB6754B" w14:textId="203A70DD" w:rsidR="008B5264" w:rsidRPr="008B5264" w:rsidRDefault="008B5264" w:rsidP="008B5264">
      <w:pPr>
        <w:rPr>
          <w:rFonts w:ascii="Arial" w:hAnsi="Arial" w:cs="Arial"/>
        </w:rPr>
      </w:pPr>
      <w:r w:rsidRPr="008B5264">
        <w:rPr>
          <w:rFonts w:ascii="Arial" w:hAnsi="Arial" w:cs="Arial"/>
        </w:rPr>
        <w:t>We will invite successful candidates to interview in the final week of May and/or early</w:t>
      </w:r>
      <w:r w:rsidR="002C1AE5">
        <w:rPr>
          <w:rFonts w:ascii="Arial" w:hAnsi="Arial" w:cs="Arial"/>
        </w:rPr>
        <w:t xml:space="preserve"> </w:t>
      </w:r>
      <w:r w:rsidRPr="008B5264">
        <w:rPr>
          <w:rFonts w:ascii="Arial" w:hAnsi="Arial" w:cs="Arial"/>
        </w:rPr>
        <w:t xml:space="preserve">June and would prefer a live visit to see our spaces and meet the team. </w:t>
      </w:r>
      <w:r w:rsidR="0022137B">
        <w:rPr>
          <w:rFonts w:ascii="Arial" w:hAnsi="Arial" w:cs="Arial"/>
        </w:rPr>
        <w:t>Interviews</w:t>
      </w:r>
      <w:r w:rsidRPr="008B5264">
        <w:rPr>
          <w:rFonts w:ascii="Arial" w:hAnsi="Arial" w:cs="Arial"/>
        </w:rPr>
        <w:t xml:space="preserve"> will take place with a small panel of Board members.</w:t>
      </w:r>
    </w:p>
    <w:p w14:paraId="53E54DE2" w14:textId="78E8D573" w:rsidR="00EA63A0" w:rsidRPr="00EA63A0" w:rsidRDefault="008B5264" w:rsidP="008B5264">
      <w:pPr>
        <w:rPr>
          <w:rFonts w:ascii="Arial" w:hAnsi="Arial" w:cs="Arial"/>
        </w:rPr>
      </w:pPr>
      <w:r w:rsidRPr="008B5264">
        <w:rPr>
          <w:rFonts w:ascii="Arial" w:hAnsi="Arial" w:cs="Arial"/>
        </w:rPr>
        <w:t xml:space="preserve">We have flexibility on when a new Chair and Vice Chair might </w:t>
      </w:r>
      <w:r w:rsidR="0022137B">
        <w:rPr>
          <w:rFonts w:ascii="Arial" w:hAnsi="Arial" w:cs="Arial"/>
        </w:rPr>
        <w:t>start</w:t>
      </w:r>
      <w:r w:rsidRPr="008B5264">
        <w:rPr>
          <w:rFonts w:ascii="Arial" w:hAnsi="Arial" w:cs="Arial"/>
        </w:rPr>
        <w:t xml:space="preserve"> but we would</w:t>
      </w:r>
      <w:r w:rsidR="002B6C23">
        <w:rPr>
          <w:rFonts w:ascii="Arial" w:hAnsi="Arial" w:cs="Arial"/>
        </w:rPr>
        <w:t xml:space="preserve"> </w:t>
      </w:r>
      <w:r w:rsidRPr="008B5264">
        <w:rPr>
          <w:rFonts w:ascii="Arial" w:hAnsi="Arial" w:cs="Arial"/>
        </w:rPr>
        <w:t>hope over the summer months.</w:t>
      </w:r>
    </w:p>
    <w:sectPr w:rsidR="00EA63A0" w:rsidRPr="00EA6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6E"/>
    <w:multiLevelType w:val="multilevel"/>
    <w:tmpl w:val="D532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53213"/>
    <w:multiLevelType w:val="multilevel"/>
    <w:tmpl w:val="A24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1796C"/>
    <w:multiLevelType w:val="multilevel"/>
    <w:tmpl w:val="0B36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E6F5A"/>
    <w:multiLevelType w:val="multilevel"/>
    <w:tmpl w:val="2CF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B2EE3"/>
    <w:multiLevelType w:val="hybridMultilevel"/>
    <w:tmpl w:val="081C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894"/>
    <w:multiLevelType w:val="multilevel"/>
    <w:tmpl w:val="22E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D2D3E"/>
    <w:multiLevelType w:val="hybridMultilevel"/>
    <w:tmpl w:val="B992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D67F3"/>
    <w:multiLevelType w:val="hybridMultilevel"/>
    <w:tmpl w:val="57164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BA7"/>
    <w:multiLevelType w:val="hybridMultilevel"/>
    <w:tmpl w:val="CFD6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4A5"/>
    <w:multiLevelType w:val="hybridMultilevel"/>
    <w:tmpl w:val="2042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261F7"/>
    <w:multiLevelType w:val="hybridMultilevel"/>
    <w:tmpl w:val="3052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2756C"/>
    <w:multiLevelType w:val="hybridMultilevel"/>
    <w:tmpl w:val="174A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E18E3"/>
    <w:multiLevelType w:val="multilevel"/>
    <w:tmpl w:val="FC6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690765">
    <w:abstractNumId w:val="0"/>
  </w:num>
  <w:num w:numId="2" w16cid:durableId="355666870">
    <w:abstractNumId w:val="5"/>
  </w:num>
  <w:num w:numId="3" w16cid:durableId="2017488717">
    <w:abstractNumId w:val="12"/>
  </w:num>
  <w:num w:numId="4" w16cid:durableId="253366290">
    <w:abstractNumId w:val="3"/>
  </w:num>
  <w:num w:numId="5" w16cid:durableId="852576455">
    <w:abstractNumId w:val="1"/>
  </w:num>
  <w:num w:numId="6" w16cid:durableId="230846046">
    <w:abstractNumId w:val="2"/>
  </w:num>
  <w:num w:numId="7" w16cid:durableId="424496551">
    <w:abstractNumId w:val="6"/>
  </w:num>
  <w:num w:numId="8" w16cid:durableId="1017730702">
    <w:abstractNumId w:val="7"/>
  </w:num>
  <w:num w:numId="9" w16cid:durableId="1442797850">
    <w:abstractNumId w:val="11"/>
  </w:num>
  <w:num w:numId="10" w16cid:durableId="1187987421">
    <w:abstractNumId w:val="4"/>
  </w:num>
  <w:num w:numId="11" w16cid:durableId="874390419">
    <w:abstractNumId w:val="10"/>
  </w:num>
  <w:num w:numId="12" w16cid:durableId="1255868108">
    <w:abstractNumId w:val="8"/>
  </w:num>
  <w:num w:numId="13" w16cid:durableId="929195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92"/>
    <w:rsid w:val="00025392"/>
    <w:rsid w:val="00040AE1"/>
    <w:rsid w:val="00042E8D"/>
    <w:rsid w:val="00043BFC"/>
    <w:rsid w:val="000509B5"/>
    <w:rsid w:val="00056F08"/>
    <w:rsid w:val="00095366"/>
    <w:rsid w:val="000A3892"/>
    <w:rsid w:val="000B1B6C"/>
    <w:rsid w:val="000E0CAD"/>
    <w:rsid w:val="001410C9"/>
    <w:rsid w:val="00146D97"/>
    <w:rsid w:val="00157E3C"/>
    <w:rsid w:val="001667B0"/>
    <w:rsid w:val="001A2920"/>
    <w:rsid w:val="001C5431"/>
    <w:rsid w:val="001D39A1"/>
    <w:rsid w:val="0022137B"/>
    <w:rsid w:val="002468CD"/>
    <w:rsid w:val="00270013"/>
    <w:rsid w:val="002A2BD7"/>
    <w:rsid w:val="002B6C23"/>
    <w:rsid w:val="002C1AE5"/>
    <w:rsid w:val="002D1D50"/>
    <w:rsid w:val="002E3DA0"/>
    <w:rsid w:val="002F58E2"/>
    <w:rsid w:val="00327282"/>
    <w:rsid w:val="0037641D"/>
    <w:rsid w:val="00381A1C"/>
    <w:rsid w:val="00383893"/>
    <w:rsid w:val="00384C5E"/>
    <w:rsid w:val="003B010D"/>
    <w:rsid w:val="003C54D9"/>
    <w:rsid w:val="00454F57"/>
    <w:rsid w:val="004827CF"/>
    <w:rsid w:val="00483E1B"/>
    <w:rsid w:val="004A0701"/>
    <w:rsid w:val="004F2BBF"/>
    <w:rsid w:val="00507732"/>
    <w:rsid w:val="00554114"/>
    <w:rsid w:val="005835CB"/>
    <w:rsid w:val="005A6246"/>
    <w:rsid w:val="00653275"/>
    <w:rsid w:val="00657603"/>
    <w:rsid w:val="00694B78"/>
    <w:rsid w:val="006A4CFD"/>
    <w:rsid w:val="006F4130"/>
    <w:rsid w:val="00707840"/>
    <w:rsid w:val="0071352A"/>
    <w:rsid w:val="00721F6B"/>
    <w:rsid w:val="007225D5"/>
    <w:rsid w:val="007269D4"/>
    <w:rsid w:val="00727DF2"/>
    <w:rsid w:val="00757E89"/>
    <w:rsid w:val="00762287"/>
    <w:rsid w:val="00773103"/>
    <w:rsid w:val="00795C2F"/>
    <w:rsid w:val="007B0355"/>
    <w:rsid w:val="00823B35"/>
    <w:rsid w:val="00833258"/>
    <w:rsid w:val="008343DA"/>
    <w:rsid w:val="00851D93"/>
    <w:rsid w:val="008626F6"/>
    <w:rsid w:val="0087469D"/>
    <w:rsid w:val="00880208"/>
    <w:rsid w:val="00880691"/>
    <w:rsid w:val="008815BC"/>
    <w:rsid w:val="008B5264"/>
    <w:rsid w:val="008B6785"/>
    <w:rsid w:val="008C34B6"/>
    <w:rsid w:val="008C50B2"/>
    <w:rsid w:val="008C6196"/>
    <w:rsid w:val="009357E8"/>
    <w:rsid w:val="00943C35"/>
    <w:rsid w:val="00947A21"/>
    <w:rsid w:val="00955FE9"/>
    <w:rsid w:val="00964B16"/>
    <w:rsid w:val="00965464"/>
    <w:rsid w:val="00970D2A"/>
    <w:rsid w:val="00985CC3"/>
    <w:rsid w:val="009E5C1C"/>
    <w:rsid w:val="00A425BB"/>
    <w:rsid w:val="00A54C11"/>
    <w:rsid w:val="00A6507F"/>
    <w:rsid w:val="00A87940"/>
    <w:rsid w:val="00AB7536"/>
    <w:rsid w:val="00AE7B92"/>
    <w:rsid w:val="00AF06E0"/>
    <w:rsid w:val="00B1761E"/>
    <w:rsid w:val="00B35E1E"/>
    <w:rsid w:val="00B36A0C"/>
    <w:rsid w:val="00BA2E88"/>
    <w:rsid w:val="00BF123A"/>
    <w:rsid w:val="00BF17BA"/>
    <w:rsid w:val="00C11EE6"/>
    <w:rsid w:val="00C342FF"/>
    <w:rsid w:val="00C52B43"/>
    <w:rsid w:val="00C61BFB"/>
    <w:rsid w:val="00C86272"/>
    <w:rsid w:val="00C86881"/>
    <w:rsid w:val="00C9687A"/>
    <w:rsid w:val="00CF6217"/>
    <w:rsid w:val="00D17B10"/>
    <w:rsid w:val="00D3478E"/>
    <w:rsid w:val="00D35FB5"/>
    <w:rsid w:val="00D6707A"/>
    <w:rsid w:val="00D95319"/>
    <w:rsid w:val="00DC2595"/>
    <w:rsid w:val="00DF381D"/>
    <w:rsid w:val="00DF5C7F"/>
    <w:rsid w:val="00DF710A"/>
    <w:rsid w:val="00E005A1"/>
    <w:rsid w:val="00E2010C"/>
    <w:rsid w:val="00E23BC6"/>
    <w:rsid w:val="00E43FE5"/>
    <w:rsid w:val="00EA63A0"/>
    <w:rsid w:val="00ED5198"/>
    <w:rsid w:val="00F31C55"/>
    <w:rsid w:val="00F45728"/>
    <w:rsid w:val="00F96D75"/>
    <w:rsid w:val="00FA20B6"/>
    <w:rsid w:val="00FA45DC"/>
    <w:rsid w:val="00FA613A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02F5"/>
  <w15:chartTrackingRefBased/>
  <w15:docId w15:val="{A81ABB7D-7D70-4711-AE6B-55AFB20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89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4B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34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lancasterarts.org" TargetMode="External"/><Relationship Id="rId5" Type="http://schemas.openxmlformats.org/officeDocument/2006/relationships/hyperlink" Target="mailto:recruitment@lancasterar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Chair role</dc:title>
  <dc:subject/>
  <dc:creator>Neil Ralph</dc:creator>
  <cp:keywords/>
  <dc:description/>
  <cp:lastModifiedBy>Cunningham, Jocelyn</cp:lastModifiedBy>
  <cp:revision>2</cp:revision>
  <dcterms:created xsi:type="dcterms:W3CDTF">2026-03-20T09:42:00Z</dcterms:created>
  <dcterms:modified xsi:type="dcterms:W3CDTF">2026-03-20T09:42:00Z</dcterms:modified>
</cp:coreProperties>
</file>