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483F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THAMES (August 2021)</w:t>
      </w:r>
    </w:p>
    <w:p w14:paraId="5BEE793E" w14:textId="77777777" w:rsidR="00B41D85" w:rsidRDefault="00B41D85" w:rsidP="00B41D85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INTRODUCTION - </w:t>
      </w:r>
      <w:proofErr w:type="spellStart"/>
      <w:r>
        <w:rPr>
          <w:b/>
          <w:bCs/>
          <w:sz w:val="28"/>
          <w:szCs w:val="28"/>
        </w:rPr>
        <w:t>Trewsbury</w:t>
      </w:r>
      <w:proofErr w:type="spellEnd"/>
      <w:r>
        <w:rPr>
          <w:b/>
          <w:bCs/>
          <w:sz w:val="28"/>
          <w:szCs w:val="28"/>
        </w:rPr>
        <w:t xml:space="preserve"> Mead (The Source) </w:t>
      </w:r>
    </w:p>
    <w:p w14:paraId="66AE2FFD" w14:textId="77777777" w:rsidR="00B41D85" w:rsidRDefault="00B41D85" w:rsidP="00B41D85">
      <w:pPr>
        <w:pStyle w:val="Body"/>
        <w:rPr>
          <w:sz w:val="28"/>
          <w:szCs w:val="28"/>
        </w:rPr>
      </w:pPr>
    </w:p>
    <w:p w14:paraId="4373EF67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Here we are in the grass green heart of the English countryside</w:t>
      </w:r>
    </w:p>
    <w:p w14:paraId="51B40ADF" w14:textId="6E8E9D49" w:rsidR="00B41D85" w:rsidRDefault="00B41D85" w:rsidP="00B41D85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Trewsbury</w:t>
      </w:r>
      <w:proofErr w:type="spellEnd"/>
      <w:r>
        <w:rPr>
          <w:sz w:val="28"/>
          <w:szCs w:val="28"/>
        </w:rPr>
        <w:t xml:space="preserve"> Mead.</w:t>
      </w:r>
    </w:p>
    <w:p w14:paraId="7034F35A" w14:textId="77777777" w:rsidR="00B41D85" w:rsidRDefault="00B41D85" w:rsidP="00B41D85">
      <w:pPr>
        <w:pStyle w:val="Body"/>
        <w:rPr>
          <w:sz w:val="28"/>
          <w:szCs w:val="28"/>
        </w:rPr>
      </w:pPr>
    </w:p>
    <w:p w14:paraId="0311FFA8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All around, over the hedges and past the trees is farmland</w:t>
      </w:r>
    </w:p>
    <w:p w14:paraId="6489800F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We’re under the branches of an ancient Ash tree. </w:t>
      </w:r>
    </w:p>
    <w:p w14:paraId="0A02A9DA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110 </w:t>
      </w:r>
      <w:proofErr w:type="spellStart"/>
      <w:r>
        <w:rPr>
          <w:sz w:val="28"/>
          <w:szCs w:val="28"/>
        </w:rPr>
        <w:t>metres</w:t>
      </w:r>
      <w:proofErr w:type="spellEnd"/>
      <w:r>
        <w:rPr>
          <w:sz w:val="28"/>
          <w:szCs w:val="28"/>
        </w:rPr>
        <w:t xml:space="preserve"> above sea level.</w:t>
      </w:r>
    </w:p>
    <w:p w14:paraId="233AD7FB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This is the source of the longest river in England.</w:t>
      </w:r>
    </w:p>
    <w:p w14:paraId="237C6C1C" w14:textId="3A68AB06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There’s not much to see.  No gift shop or tea shop. No fabulous fountain. In fact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for much of the year there is no water to see here at all, this patch of land can just be a muddy puddle or even </w:t>
      </w:r>
      <w:r>
        <w:rPr>
          <w:sz w:val="28"/>
          <w:szCs w:val="28"/>
          <w:lang w:val="it-IT"/>
        </w:rPr>
        <w:t>bone dry</w:t>
      </w:r>
      <w:r>
        <w:rPr>
          <w:sz w:val="28"/>
          <w:szCs w:val="28"/>
        </w:rPr>
        <w:t xml:space="preserve">… and without that humble block of stone to tell us that this is the source, we might not know. </w:t>
      </w:r>
    </w:p>
    <w:p w14:paraId="4DEBEA76" w14:textId="77777777" w:rsidR="00B41D85" w:rsidRDefault="00B41D85" w:rsidP="00B41D85">
      <w:pPr>
        <w:pStyle w:val="Body"/>
        <w:rPr>
          <w:sz w:val="28"/>
          <w:szCs w:val="28"/>
        </w:rPr>
      </w:pPr>
    </w:p>
    <w:p w14:paraId="774C434A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The river is a secret, buried beneath. If we lie down, put our ears to the ground we might hear it … water …seeping and creeping through the cracks and fissures below … before it bubbles </w:t>
      </w:r>
      <w:proofErr w:type="gramStart"/>
      <w:r>
        <w:rPr>
          <w:sz w:val="28"/>
          <w:szCs w:val="28"/>
        </w:rPr>
        <w:t>up  to</w:t>
      </w:r>
      <w:proofErr w:type="gramEnd"/>
      <w:r>
        <w:rPr>
          <w:sz w:val="28"/>
          <w:szCs w:val="28"/>
        </w:rPr>
        <w:t xml:space="preserve"> the surface and becomes … the River Thames, at the start of its 215 mile life. </w:t>
      </w:r>
    </w:p>
    <w:p w14:paraId="43BE54E9" w14:textId="77777777" w:rsidR="00B41D85" w:rsidRDefault="00B41D85" w:rsidP="00B41D85">
      <w:pPr>
        <w:pStyle w:val="Body"/>
        <w:rPr>
          <w:sz w:val="28"/>
          <w:szCs w:val="28"/>
        </w:rPr>
      </w:pPr>
    </w:p>
    <w:p w14:paraId="4D25B7F1" w14:textId="4D45350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Next to other great rivers of the world it’s not long. But </w:t>
      </w:r>
      <w:r>
        <w:rPr>
          <w:sz w:val="28"/>
          <w:szCs w:val="28"/>
        </w:rPr>
        <w:t>it’s</w:t>
      </w:r>
      <w:r>
        <w:rPr>
          <w:sz w:val="28"/>
          <w:szCs w:val="28"/>
        </w:rPr>
        <w:t xml:space="preserve"> not the miles that matter, what makes a river special is what happens along it, on it and in it</w:t>
      </w: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so for now let’s go with the gentle flow as this young stream begins its passage to the sea.  </w:t>
      </w:r>
    </w:p>
    <w:p w14:paraId="3B0E6CB2" w14:textId="77777777" w:rsidR="00B41D85" w:rsidRDefault="00B41D85" w:rsidP="00B41D85">
      <w:pPr>
        <w:pStyle w:val="Body"/>
        <w:rPr>
          <w:sz w:val="28"/>
          <w:szCs w:val="28"/>
        </w:rPr>
      </w:pPr>
    </w:p>
    <w:p w14:paraId="336CC1D4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It’s soon joined by tributaries delivering water from other parts of England … the River Churn from the hills of the </w:t>
      </w:r>
      <w:proofErr w:type="spellStart"/>
      <w:r>
        <w:rPr>
          <w:sz w:val="28"/>
          <w:szCs w:val="28"/>
        </w:rPr>
        <w:t>Cotswolds</w:t>
      </w:r>
      <w:proofErr w:type="spellEnd"/>
      <w:r>
        <w:rPr>
          <w:sz w:val="28"/>
          <w:szCs w:val="28"/>
        </w:rPr>
        <w:t xml:space="preserve"> in the north…the river Ray from Wiltshire in the south. They have their own </w:t>
      </w:r>
      <w:proofErr w:type="gramStart"/>
      <w:r>
        <w:rPr>
          <w:sz w:val="28"/>
          <w:szCs w:val="28"/>
        </w:rPr>
        <w:t>stories</w:t>
      </w:r>
      <w:proofErr w:type="gramEnd"/>
      <w:r>
        <w:rPr>
          <w:sz w:val="28"/>
          <w:szCs w:val="28"/>
        </w:rPr>
        <w:t xml:space="preserve"> but we are on route with the Thames, which 30 million years ago was itself a tributary of a huge river which flowed through Europe…</w:t>
      </w:r>
    </w:p>
    <w:p w14:paraId="6E54C1B2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ripple, riddle</w:t>
      </w:r>
    </w:p>
    <w:p w14:paraId="4497C825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drift, slide and flow</w:t>
      </w:r>
    </w:p>
    <w:p w14:paraId="0DE5FE4C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wander and wind</w:t>
      </w:r>
    </w:p>
    <w:p w14:paraId="4B596EB1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rush and roll</w:t>
      </w:r>
    </w:p>
    <w:p w14:paraId="40F86846" w14:textId="77777777" w:rsidR="00B41D85" w:rsidRDefault="00B41D85" w:rsidP="00B41D85">
      <w:pPr>
        <w:pStyle w:val="Body"/>
        <w:rPr>
          <w:sz w:val="28"/>
          <w:szCs w:val="28"/>
        </w:rPr>
      </w:pPr>
      <w:r>
        <w:rPr>
          <w:sz w:val="28"/>
          <w:szCs w:val="28"/>
        </w:rPr>
        <w:t>run river run</w:t>
      </w:r>
    </w:p>
    <w:p w14:paraId="1D0B4CF3" w14:textId="77777777" w:rsidR="00221497" w:rsidRDefault="00000000"/>
    <w:sectPr w:rsidR="0022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5"/>
    <w:rsid w:val="00606036"/>
    <w:rsid w:val="00AF7D64"/>
    <w:rsid w:val="00B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FC755"/>
  <w15:chartTrackingRefBased/>
  <w15:docId w15:val="{57DEFCB3-1D02-CE47-B147-F7A349B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1D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7" ma:contentTypeDescription="Create a new document." ma:contentTypeScope="" ma:versionID="e6dd6785ad36a731239a907c95ad3c9d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41615f454a870226e1be914e868d3237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f09fa9-3a67-4619-9134-91a02959f36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C2E26-D306-44B1-9CB7-8B942D62AF35}"/>
</file>

<file path=customXml/itemProps2.xml><?xml version="1.0" encoding="utf-8"?>
<ds:datastoreItem xmlns:ds="http://schemas.openxmlformats.org/officeDocument/2006/customXml" ds:itemID="{812FBC26-B5D4-4CE2-B527-DDEA1074B8D3}"/>
</file>

<file path=customXml/itemProps3.xml><?xml version="1.0" encoding="utf-8"?>
<ds:datastoreItem xmlns:ds="http://schemas.openxmlformats.org/officeDocument/2006/customXml" ds:itemID="{07F92BDF-4F26-4192-B87E-494304C25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Alice</dc:creator>
  <cp:keywords/>
  <dc:description/>
  <cp:lastModifiedBy>Booth, Alice</cp:lastModifiedBy>
  <cp:revision>1</cp:revision>
  <dcterms:created xsi:type="dcterms:W3CDTF">2022-07-13T09:36:00Z</dcterms:created>
  <dcterms:modified xsi:type="dcterms:W3CDTF">2022-07-13T09:37:00Z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</Properties>
</file>